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AF" w:rsidRPr="002B7273" w:rsidRDefault="00746562" w:rsidP="007465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273">
        <w:rPr>
          <w:rFonts w:ascii="Times New Roman" w:hAnsi="Times New Roman" w:cs="Times New Roman"/>
          <w:b/>
          <w:sz w:val="24"/>
          <w:szCs w:val="24"/>
        </w:rPr>
        <w:t>LAPORAN HASIL DIKLAT MODERASI BERAGAMA ANGKATAN I</w:t>
      </w:r>
    </w:p>
    <w:p w:rsidR="00746562" w:rsidRPr="002B7273" w:rsidRDefault="00746562" w:rsidP="007465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273">
        <w:rPr>
          <w:rFonts w:ascii="Times New Roman" w:hAnsi="Times New Roman" w:cs="Times New Roman"/>
          <w:b/>
          <w:sz w:val="24"/>
          <w:szCs w:val="24"/>
        </w:rPr>
        <w:t>TAHUN 2021</w:t>
      </w:r>
    </w:p>
    <w:p w:rsidR="00746562" w:rsidRDefault="00746562" w:rsidP="007465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46562" w:rsidRPr="00746562" w:rsidRDefault="00746562" w:rsidP="007465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46562" w:rsidRDefault="00746562" w:rsidP="00746562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6562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7465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6562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746562" w:rsidRPr="00746562" w:rsidRDefault="00746562" w:rsidP="00746562">
      <w:pPr>
        <w:pStyle w:val="NoSpacing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46562" w:rsidRDefault="00746562" w:rsidP="00746562">
      <w:pPr>
        <w:pStyle w:val="NoSpacing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pluralitas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>baik</w:t>
      </w:r>
      <w:proofErr w:type="spellEnd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>dari</w:t>
      </w:r>
      <w:proofErr w:type="spellEnd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>sisi</w:t>
      </w:r>
      <w:proofErr w:type="spellEnd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 xml:space="preserve">agama, </w:t>
      </w:r>
      <w:proofErr w:type="spellStart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>suku</w:t>
      </w:r>
      <w:proofErr w:type="spellEnd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>ras</w:t>
      </w:r>
      <w:proofErr w:type="spellEnd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>golongan</w:t>
      </w:r>
      <w:proofErr w:type="spellEnd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>ideologi</w:t>
      </w:r>
      <w:proofErr w:type="spellEnd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>maupun</w:t>
      </w:r>
      <w:proofErr w:type="spellEnd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>demografi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menyikapi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majemuk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heterogen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meminimalisir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gesekan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746562" w:rsidRDefault="00746562" w:rsidP="00746562">
      <w:pPr>
        <w:pStyle w:val="NoSpacing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46562" w:rsidRDefault="00746562" w:rsidP="00746562">
      <w:pPr>
        <w:pStyle w:val="NoSpacing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Kecenderungan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menjunjung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agamanya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bernuansa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sensitif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di Negara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Akan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diingat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pluralism yang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disatukan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Pancasila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Negara Indonesia.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Pancasila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energi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>untuk</w:t>
      </w:r>
      <w:proofErr w:type="spellEnd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>kekuatan</w:t>
      </w:r>
      <w:proofErr w:type="spellEnd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>dahsyat</w:t>
      </w:r>
      <w:proofErr w:type="spellEnd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>dalam</w:t>
      </w:r>
      <w:proofErr w:type="spellEnd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>persatuan</w:t>
      </w:r>
      <w:proofErr w:type="spellEnd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>dan</w:t>
      </w:r>
      <w:proofErr w:type="spellEnd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>kesatuan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6562" w:rsidRDefault="00746562" w:rsidP="00746562">
      <w:pPr>
        <w:pStyle w:val="NoSpacing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46562" w:rsidRDefault="00746562" w:rsidP="00746562">
      <w:pPr>
        <w:pStyle w:val="NoSpacing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Idealnya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>Pengamalan</w:t>
      </w:r>
      <w:proofErr w:type="spellEnd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>nilai</w:t>
      </w:r>
      <w:proofErr w:type="spellEnd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>dan</w:t>
      </w:r>
      <w:proofErr w:type="spellEnd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>ajaran</w:t>
      </w:r>
      <w:proofErr w:type="spellEnd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pemeluknya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melainkan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konstribusi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berimplikasi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agama lain,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jalinan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terajut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berbangsa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bernegara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6562" w:rsidRDefault="00746562" w:rsidP="00746562">
      <w:pPr>
        <w:pStyle w:val="NoSpacing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46562" w:rsidRDefault="00746562" w:rsidP="00DF59C6">
      <w:pPr>
        <w:pStyle w:val="NoSpacing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>sebagai</w:t>
      </w:r>
      <w:proofErr w:type="spellEnd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>bidang</w:t>
      </w:r>
      <w:proofErr w:type="spellEnd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>berkepentingan</w:t>
      </w:r>
      <w:proofErr w:type="spellEnd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>atas</w:t>
      </w:r>
      <w:proofErr w:type="spellEnd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>terwujudnya</w:t>
      </w:r>
      <w:proofErr w:type="spellEnd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>prinsip</w:t>
      </w:r>
      <w:proofErr w:type="spellEnd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>kebangsaan</w:t>
      </w:r>
      <w:proofErr w:type="spellEnd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>deng</w:t>
      </w:r>
      <w:r>
        <w:rPr>
          <w:rStyle w:val="markedcontent"/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>maka</w:t>
      </w:r>
      <w:proofErr w:type="spellEnd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>moderasi</w:t>
      </w:r>
      <w:proofErr w:type="spellEnd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>beragama</w:t>
      </w:r>
      <w:proofErr w:type="spellEnd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>salah</w:t>
      </w:r>
      <w:proofErr w:type="spellEnd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D3">
        <w:rPr>
          <w:rStyle w:val="markedcontent"/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Kementerian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Agama,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aparaturnya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746562" w:rsidRDefault="00746562" w:rsidP="00DF59C6">
      <w:pPr>
        <w:pStyle w:val="NoSpacing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46562" w:rsidRDefault="00746562" w:rsidP="00DF59C6">
      <w:pPr>
        <w:pStyle w:val="NoSpacing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Akhir-akhir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Kementerian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berupaya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penguatan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moderasi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beragama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yamng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Kementerian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Agama,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Moderasi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Beragama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Anggatan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diselenggarakan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Kementerian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Agama RI.</w:t>
      </w:r>
      <w:proofErr w:type="gramEnd"/>
    </w:p>
    <w:p w:rsidR="00746562" w:rsidRDefault="00746562" w:rsidP="00DF59C6">
      <w:pPr>
        <w:pStyle w:val="NoSpacing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46562" w:rsidRDefault="00746562" w:rsidP="00DF59C6">
      <w:pPr>
        <w:pStyle w:val="NoSpacing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diselenggarakan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Pusdiklat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Kementerian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(PJJ)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memimalisir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penyebaran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Covid-19,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menyalahi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regulasi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malahan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dirasa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pandemi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746562" w:rsidRDefault="00746562" w:rsidP="00746562">
      <w:pPr>
        <w:pStyle w:val="NoSpacing"/>
        <w:ind w:left="284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46562" w:rsidRDefault="00746562" w:rsidP="00DF59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46562" w:rsidRPr="00DF59C6" w:rsidRDefault="00DF59C6" w:rsidP="00746562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46562" w:rsidRPr="00DF59C6"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 w:rsidR="00746562" w:rsidRPr="00DF59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6562" w:rsidRPr="00DF59C6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746562" w:rsidRDefault="00746562" w:rsidP="00746562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6562">
        <w:rPr>
          <w:rFonts w:ascii="Times New Roman" w:hAnsi="Times New Roman" w:cs="Times New Roman"/>
          <w:sz w:val="24"/>
          <w:szCs w:val="24"/>
        </w:rPr>
        <w:t>Pelatiha</w:t>
      </w:r>
      <w:r w:rsidRPr="0074656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746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562">
        <w:rPr>
          <w:rFonts w:ascii="Times New Roman" w:hAnsi="Times New Roman" w:cs="Times New Roman"/>
          <w:sz w:val="24"/>
          <w:szCs w:val="24"/>
        </w:rPr>
        <w:t>Moderasi</w:t>
      </w:r>
      <w:proofErr w:type="spellEnd"/>
      <w:r w:rsidRPr="00746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562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Pr="00746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562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74656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46562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746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56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46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562">
        <w:rPr>
          <w:rFonts w:ascii="Times New Roman" w:hAnsi="Times New Roman" w:cs="Times New Roman"/>
          <w:sz w:val="24"/>
          <w:szCs w:val="24"/>
        </w:rPr>
        <w:t>Pusdiklat</w:t>
      </w:r>
      <w:proofErr w:type="spellEnd"/>
      <w:r w:rsidRPr="00746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562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746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56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746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562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746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562">
        <w:rPr>
          <w:rFonts w:ascii="Times New Roman" w:hAnsi="Times New Roman" w:cs="Times New Roman"/>
          <w:sz w:val="24"/>
          <w:szCs w:val="24"/>
        </w:rPr>
        <w:t>Litbang</w:t>
      </w:r>
      <w:proofErr w:type="spellEnd"/>
      <w:r w:rsidRPr="00746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5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6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562">
        <w:rPr>
          <w:rFonts w:ascii="Times New Roman" w:hAnsi="Times New Roman" w:cs="Times New Roman"/>
          <w:sz w:val="24"/>
          <w:szCs w:val="24"/>
        </w:rPr>
        <w:t>Diklat</w:t>
      </w:r>
      <w:proofErr w:type="spellEnd"/>
      <w:r w:rsidRPr="00746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562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746562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74656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46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562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746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56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46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56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46562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746562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746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562">
        <w:rPr>
          <w:rFonts w:ascii="Times New Roman" w:hAnsi="Times New Roman" w:cs="Times New Roman"/>
          <w:sz w:val="24"/>
          <w:szCs w:val="24"/>
        </w:rPr>
        <w:t>s.d</w:t>
      </w:r>
      <w:proofErr w:type="spellEnd"/>
      <w:r w:rsidRPr="00746562">
        <w:rPr>
          <w:rFonts w:ascii="Times New Roman" w:hAnsi="Times New Roman" w:cs="Times New Roman"/>
          <w:sz w:val="24"/>
          <w:szCs w:val="24"/>
        </w:rPr>
        <w:t xml:space="preserve"> 09 </w:t>
      </w:r>
      <w:proofErr w:type="spellStart"/>
      <w:r w:rsidRPr="00746562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746562">
        <w:rPr>
          <w:rFonts w:ascii="Times New Roman" w:hAnsi="Times New Roman" w:cs="Times New Roman"/>
          <w:sz w:val="24"/>
          <w:szCs w:val="24"/>
        </w:rPr>
        <w:t xml:space="preserve"> 2021</w:t>
      </w:r>
      <w:r w:rsidR="00DF59C6">
        <w:rPr>
          <w:rFonts w:ascii="Times New Roman" w:hAnsi="Times New Roman" w:cs="Times New Roman"/>
          <w:sz w:val="24"/>
          <w:szCs w:val="24"/>
        </w:rPr>
        <w:t xml:space="preserve">dengan </w:t>
      </w:r>
      <w:proofErr w:type="spellStart"/>
      <w:r w:rsidR="00DF59C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DF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9C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F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9C6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="00DF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9C6">
        <w:rPr>
          <w:rFonts w:ascii="Times New Roman" w:hAnsi="Times New Roman" w:cs="Times New Roman"/>
          <w:sz w:val="24"/>
          <w:szCs w:val="24"/>
        </w:rPr>
        <w:t>jauh</w:t>
      </w:r>
      <w:proofErr w:type="spellEnd"/>
    </w:p>
    <w:p w:rsidR="00DF59C6" w:rsidRPr="00DF59C6" w:rsidRDefault="00DF59C6" w:rsidP="00DF59C6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59C6">
        <w:rPr>
          <w:rFonts w:ascii="Times New Roman" w:hAnsi="Times New Roman" w:cs="Times New Roman"/>
          <w:b/>
          <w:sz w:val="24"/>
          <w:szCs w:val="24"/>
        </w:rPr>
        <w:lastRenderedPageBreak/>
        <w:t>Peserta</w:t>
      </w:r>
      <w:proofErr w:type="spellEnd"/>
    </w:p>
    <w:p w:rsidR="00DF59C6" w:rsidRPr="00DF59C6" w:rsidRDefault="00DF59C6" w:rsidP="00DF59C6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9C6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DF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9C6">
        <w:rPr>
          <w:rFonts w:ascii="Times New Roman" w:hAnsi="Times New Roman" w:cs="Times New Roman"/>
          <w:sz w:val="24"/>
          <w:szCs w:val="24"/>
        </w:rPr>
        <w:t>Moderasi</w:t>
      </w:r>
      <w:proofErr w:type="spellEnd"/>
      <w:r w:rsidRPr="00DF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9C6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Pr="00DF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9C6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DF59C6">
        <w:rPr>
          <w:rFonts w:ascii="Times New Roman" w:hAnsi="Times New Roman" w:cs="Times New Roman"/>
          <w:sz w:val="24"/>
          <w:szCs w:val="24"/>
        </w:rPr>
        <w:t xml:space="preserve"> I</w:t>
      </w:r>
      <w:r w:rsidRPr="00DF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9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F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9C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DF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9C6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DF59C6">
        <w:rPr>
          <w:rFonts w:ascii="Times New Roman" w:hAnsi="Times New Roman" w:cs="Times New Roman"/>
          <w:sz w:val="24"/>
          <w:szCs w:val="24"/>
        </w:rPr>
        <w:t xml:space="preserve"> 30 orang </w:t>
      </w:r>
      <w:proofErr w:type="spellStart"/>
      <w:r w:rsidRPr="00DF59C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F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9C6">
        <w:rPr>
          <w:rFonts w:ascii="Times New Roman" w:hAnsi="Times New Roman" w:cs="Times New Roman"/>
          <w:sz w:val="24"/>
          <w:szCs w:val="24"/>
        </w:rPr>
        <w:t>Kanwil</w:t>
      </w:r>
      <w:proofErr w:type="spellEnd"/>
    </w:p>
    <w:p w:rsidR="00DF59C6" w:rsidRPr="00DF59C6" w:rsidRDefault="00DF59C6" w:rsidP="00DF59C6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F59C6" w:rsidRPr="00DF59C6" w:rsidRDefault="00DF59C6" w:rsidP="00DF59C6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59C6">
        <w:rPr>
          <w:rFonts w:ascii="Times New Roman" w:hAnsi="Times New Roman" w:cs="Times New Roman"/>
          <w:b/>
          <w:sz w:val="24"/>
          <w:szCs w:val="24"/>
        </w:rPr>
        <w:t>Struktur</w:t>
      </w:r>
      <w:proofErr w:type="spellEnd"/>
      <w:r w:rsidRPr="00DF59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59C6">
        <w:rPr>
          <w:rFonts w:ascii="Times New Roman" w:hAnsi="Times New Roman" w:cs="Times New Roman"/>
          <w:b/>
          <w:sz w:val="24"/>
          <w:szCs w:val="24"/>
        </w:rPr>
        <w:t>Kurikulum</w:t>
      </w:r>
      <w:proofErr w:type="spellEnd"/>
    </w:p>
    <w:p w:rsidR="00DF59C6" w:rsidRDefault="00DF59C6" w:rsidP="00DF59C6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9C6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DF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9C6">
        <w:rPr>
          <w:rFonts w:ascii="Times New Roman" w:hAnsi="Times New Roman" w:cs="Times New Roman"/>
          <w:sz w:val="24"/>
          <w:szCs w:val="24"/>
        </w:rPr>
        <w:t>Moderasi</w:t>
      </w:r>
      <w:proofErr w:type="spellEnd"/>
      <w:r w:rsidRPr="00DF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9C6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Pr="00DF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9C6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DF59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F59C6">
        <w:rPr>
          <w:rFonts w:ascii="Times New Roman" w:hAnsi="Times New Roman" w:cs="Times New Roman"/>
          <w:sz w:val="24"/>
          <w:szCs w:val="24"/>
        </w:rPr>
        <w:t>Pusdiklat</w:t>
      </w:r>
      <w:proofErr w:type="spellEnd"/>
      <w:r w:rsidRPr="00DF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9C6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DF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9C6">
        <w:rPr>
          <w:rFonts w:ascii="Times New Roman" w:hAnsi="Times New Roman" w:cs="Times New Roman"/>
          <w:sz w:val="24"/>
          <w:szCs w:val="24"/>
        </w:rPr>
        <w:t>Adminstrasi</w:t>
      </w:r>
      <w:proofErr w:type="spellEnd"/>
      <w:r w:rsidRPr="00DF59C6">
        <w:rPr>
          <w:rFonts w:ascii="Times New Roman" w:hAnsi="Times New Roman" w:cs="Times New Roman"/>
          <w:sz w:val="24"/>
          <w:szCs w:val="24"/>
        </w:rPr>
        <w:t>:</w:t>
      </w:r>
    </w:p>
    <w:p w:rsidR="00DF59C6" w:rsidRDefault="00DF59C6" w:rsidP="00DF59C6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392" w:type="dxa"/>
        <w:tblLook w:val="04A0" w:firstRow="1" w:lastRow="0" w:firstColumn="1" w:lastColumn="0" w:noHBand="0" w:noVBand="1"/>
      </w:tblPr>
      <w:tblGrid>
        <w:gridCol w:w="992"/>
        <w:gridCol w:w="5387"/>
        <w:gridCol w:w="2693"/>
      </w:tblGrid>
      <w:tr w:rsidR="00DF59C6" w:rsidTr="00F37F54">
        <w:tc>
          <w:tcPr>
            <w:tcW w:w="992" w:type="dxa"/>
            <w:shd w:val="clear" w:color="auto" w:fill="BFBFBF" w:themeFill="background1" w:themeFillShade="BF"/>
          </w:tcPr>
          <w:p w:rsidR="00DF59C6" w:rsidRP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C6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DF59C6" w:rsidRP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DF59C6">
              <w:rPr>
                <w:rFonts w:ascii="Times New Roman" w:hAnsi="Times New Roman" w:cs="Times New Roman"/>
                <w:b/>
                <w:sz w:val="24"/>
                <w:szCs w:val="24"/>
              </w:rPr>
              <w:t>Pelatihan</w:t>
            </w:r>
            <w:proofErr w:type="spellEnd"/>
          </w:p>
        </w:tc>
        <w:tc>
          <w:tcPr>
            <w:tcW w:w="2693" w:type="dxa"/>
            <w:shd w:val="clear" w:color="auto" w:fill="BFBFBF" w:themeFill="background1" w:themeFillShade="BF"/>
          </w:tcPr>
          <w:p w:rsidR="00DF59C6" w:rsidRP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C6">
              <w:rPr>
                <w:rFonts w:ascii="Times New Roman" w:hAnsi="Times New Roman" w:cs="Times New Roman"/>
                <w:b/>
                <w:sz w:val="24"/>
                <w:szCs w:val="24"/>
              </w:rPr>
              <w:t>JP</w:t>
            </w:r>
          </w:p>
        </w:tc>
      </w:tr>
      <w:tr w:rsidR="00DF59C6" w:rsidTr="00DF59C6">
        <w:tc>
          <w:tcPr>
            <w:tcW w:w="992" w:type="dxa"/>
          </w:tcPr>
          <w:p w:rsid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C6" w:rsidRP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F59C6" w:rsidRPr="00DF59C6" w:rsidRDefault="00DF59C6" w:rsidP="00DF59C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9C6">
              <w:rPr>
                <w:rFonts w:ascii="Times New Roman" w:hAnsi="Times New Roman" w:cs="Times New Roman"/>
                <w:b/>
                <w:sz w:val="24"/>
                <w:szCs w:val="24"/>
              </w:rPr>
              <w:t>Kelompok</w:t>
            </w:r>
            <w:proofErr w:type="spellEnd"/>
            <w:r w:rsidRPr="00DF5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59C6">
              <w:rPr>
                <w:rFonts w:ascii="Times New Roman" w:hAnsi="Times New Roman" w:cs="Times New Roman"/>
                <w:b/>
                <w:sz w:val="24"/>
                <w:szCs w:val="24"/>
              </w:rPr>
              <w:t>Dasar</w:t>
            </w:r>
            <w:proofErr w:type="spellEnd"/>
            <w:r w:rsidRPr="00DF5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59C6" w:rsidRDefault="00DF59C6" w:rsidP="00DF59C6">
            <w:pPr>
              <w:pStyle w:val="NoSpacing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9C6">
              <w:rPr>
                <w:rFonts w:ascii="Times New Roman" w:hAnsi="Times New Roman" w:cs="Times New Roman"/>
                <w:sz w:val="24"/>
                <w:szCs w:val="24"/>
              </w:rPr>
              <w:t xml:space="preserve">Pembangunan </w:t>
            </w:r>
            <w:proofErr w:type="spellStart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 xml:space="preserve"> Agama</w:t>
            </w:r>
          </w:p>
          <w:p w:rsidR="00DF59C6" w:rsidRDefault="00DF59C6" w:rsidP="00DF59C6">
            <w:pPr>
              <w:pStyle w:val="NoSpacing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 xml:space="preserve"> SDM</w:t>
            </w:r>
          </w:p>
          <w:p w:rsidR="00DF59C6" w:rsidRDefault="00DF59C6" w:rsidP="00DF59C6">
            <w:pPr>
              <w:pStyle w:val="NoSpacing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>Penjaminan</w:t>
            </w:r>
            <w:proofErr w:type="spellEnd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>Diklat</w:t>
            </w:r>
            <w:proofErr w:type="spellEnd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9C6" w:rsidRDefault="00DF59C6" w:rsidP="00DF59C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C6" w:rsidRPr="00DF59C6" w:rsidRDefault="00DF59C6" w:rsidP="00DF59C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9C6">
              <w:rPr>
                <w:rFonts w:ascii="Times New Roman" w:hAnsi="Times New Roman" w:cs="Times New Roman"/>
                <w:b/>
                <w:sz w:val="24"/>
                <w:szCs w:val="24"/>
              </w:rPr>
              <w:t>Kelompok</w:t>
            </w:r>
            <w:proofErr w:type="spellEnd"/>
            <w:r w:rsidRPr="00DF5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59C6">
              <w:rPr>
                <w:rFonts w:ascii="Times New Roman" w:hAnsi="Times New Roman" w:cs="Times New Roman"/>
                <w:b/>
                <w:sz w:val="24"/>
                <w:szCs w:val="24"/>
              </w:rPr>
              <w:t>Inti</w:t>
            </w:r>
            <w:proofErr w:type="spellEnd"/>
            <w:r w:rsidRPr="00DF5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59C6" w:rsidRDefault="00DF59C6" w:rsidP="00DF59C6">
            <w:pPr>
              <w:pStyle w:val="NoSpacing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9C6">
              <w:rPr>
                <w:rFonts w:ascii="Times New Roman" w:hAnsi="Times New Roman" w:cs="Times New Roman"/>
                <w:sz w:val="24"/>
                <w:szCs w:val="24"/>
              </w:rPr>
              <w:t xml:space="preserve">Agama </w:t>
            </w:r>
            <w:proofErr w:type="spellStart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>Landasan</w:t>
            </w:r>
            <w:proofErr w:type="spellEnd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>Segala</w:t>
            </w:r>
            <w:proofErr w:type="spellEnd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9C6" w:rsidRDefault="00DF59C6" w:rsidP="00DF59C6">
            <w:pPr>
              <w:pStyle w:val="NoSpacing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>Kemajemukan</w:t>
            </w:r>
            <w:proofErr w:type="spellEnd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 xml:space="preserve"> Agama di Indonesia </w:t>
            </w:r>
          </w:p>
          <w:p w:rsidR="00DF59C6" w:rsidRDefault="00DF59C6" w:rsidP="00DF59C6">
            <w:pPr>
              <w:pStyle w:val="NoSpacing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>Wawasan</w:t>
            </w:r>
            <w:proofErr w:type="spellEnd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>Kebangsaan</w:t>
            </w:r>
            <w:proofErr w:type="spellEnd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>Nasionalisme</w:t>
            </w:r>
            <w:proofErr w:type="spellEnd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9C6" w:rsidRDefault="00DF59C6" w:rsidP="00DF59C6">
            <w:pPr>
              <w:pStyle w:val="NoSpacing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>Pancasila</w:t>
            </w:r>
            <w:proofErr w:type="spellEnd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>Titik</w:t>
            </w:r>
            <w:proofErr w:type="spellEnd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>Temu</w:t>
            </w:r>
            <w:proofErr w:type="spellEnd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 xml:space="preserve"> Agama di Indonesia e. </w:t>
            </w:r>
            <w:proofErr w:type="spellStart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>Moderasi</w:t>
            </w:r>
            <w:proofErr w:type="spellEnd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>Beragama</w:t>
            </w:r>
            <w:proofErr w:type="spellEnd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>Menjaga</w:t>
            </w:r>
            <w:proofErr w:type="spellEnd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>Keutuhan</w:t>
            </w:r>
            <w:proofErr w:type="spellEnd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 xml:space="preserve"> NKRI </w:t>
            </w:r>
          </w:p>
          <w:p w:rsidR="00DF59C6" w:rsidRDefault="00DF59C6" w:rsidP="00DF59C6">
            <w:pPr>
              <w:pStyle w:val="NoSpacing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>Harmoni</w:t>
            </w:r>
            <w:proofErr w:type="spellEnd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 xml:space="preserve"> Agama </w:t>
            </w:r>
            <w:proofErr w:type="spellStart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 xml:space="preserve"> di Indonesia </w:t>
            </w:r>
          </w:p>
          <w:p w:rsidR="00DF59C6" w:rsidRDefault="00DF59C6" w:rsidP="00DF59C6">
            <w:pPr>
              <w:pStyle w:val="NoSpacing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>Revolusi</w:t>
            </w:r>
            <w:proofErr w:type="spellEnd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>Menta</w:t>
            </w:r>
            <w:proofErr w:type="spellEnd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>Integritas</w:t>
            </w:r>
            <w:proofErr w:type="spellEnd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>Berbasis</w:t>
            </w:r>
            <w:proofErr w:type="spellEnd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 xml:space="preserve"> di Indonesia </w:t>
            </w:r>
          </w:p>
          <w:p w:rsidR="00DF59C6" w:rsidRDefault="00DF59C6" w:rsidP="00DF59C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C6" w:rsidRPr="00DF59C6" w:rsidRDefault="00DF59C6" w:rsidP="00DF59C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9C6">
              <w:rPr>
                <w:rFonts w:ascii="Times New Roman" w:hAnsi="Times New Roman" w:cs="Times New Roman"/>
                <w:b/>
                <w:sz w:val="24"/>
                <w:szCs w:val="24"/>
              </w:rPr>
              <w:t>Kelompok</w:t>
            </w:r>
            <w:proofErr w:type="spellEnd"/>
            <w:r w:rsidRPr="00DF5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59C6">
              <w:rPr>
                <w:rFonts w:ascii="Times New Roman" w:hAnsi="Times New Roman" w:cs="Times New Roman"/>
                <w:b/>
                <w:sz w:val="24"/>
                <w:szCs w:val="24"/>
              </w:rPr>
              <w:t>Penunjang</w:t>
            </w:r>
            <w:proofErr w:type="spellEnd"/>
            <w:r w:rsidRPr="00DF5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59C6" w:rsidRDefault="00DF59C6" w:rsidP="00DF59C6">
            <w:pPr>
              <w:pStyle w:val="NoSpacing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>Pengarahan</w:t>
            </w:r>
            <w:proofErr w:type="spellEnd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</w:p>
          <w:p w:rsidR="00DF59C6" w:rsidRDefault="00DF59C6" w:rsidP="00DF59C6">
            <w:pPr>
              <w:pStyle w:val="NoSpacing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9C6">
              <w:rPr>
                <w:rFonts w:ascii="Times New Roman" w:hAnsi="Times New Roman" w:cs="Times New Roman"/>
                <w:sz w:val="24"/>
                <w:szCs w:val="24"/>
              </w:rPr>
              <w:t>Building Learning Commitment (BLC)</w:t>
            </w:r>
          </w:p>
          <w:p w:rsidR="00DF59C6" w:rsidRDefault="00DF59C6" w:rsidP="00DF59C6">
            <w:pPr>
              <w:pStyle w:val="NoSpacing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9C6">
              <w:rPr>
                <w:rFonts w:ascii="Times New Roman" w:hAnsi="Times New Roman" w:cs="Times New Roman"/>
                <w:sz w:val="24"/>
                <w:szCs w:val="24"/>
              </w:rPr>
              <w:t xml:space="preserve">Pre </w:t>
            </w:r>
            <w:proofErr w:type="spellStart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 xml:space="preserve"> Post Test </w:t>
            </w:r>
          </w:p>
          <w:p w:rsidR="00DF59C6" w:rsidRPr="00DF59C6" w:rsidRDefault="00DF59C6" w:rsidP="00DF59C6">
            <w:pPr>
              <w:pStyle w:val="NoSpacing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9C6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DF59C6">
              <w:rPr>
                <w:rFonts w:ascii="Times New Roman" w:hAnsi="Times New Roman" w:cs="Times New Roman"/>
                <w:sz w:val="24"/>
                <w:szCs w:val="24"/>
              </w:rPr>
              <w:t xml:space="preserve"> Program</w:t>
            </w:r>
          </w:p>
        </w:tc>
        <w:tc>
          <w:tcPr>
            <w:tcW w:w="2693" w:type="dxa"/>
          </w:tcPr>
          <w:p w:rsid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9C6" w:rsidTr="00F37F54">
        <w:tc>
          <w:tcPr>
            <w:tcW w:w="992" w:type="dxa"/>
            <w:shd w:val="clear" w:color="auto" w:fill="BFBFBF" w:themeFill="background1" w:themeFillShade="BF"/>
          </w:tcPr>
          <w:p w:rsid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</w:tcPr>
          <w:p w:rsidR="00DF59C6" w:rsidRPr="00DF59C6" w:rsidRDefault="00DF59C6" w:rsidP="00DF59C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DF59C6" w:rsidRPr="00DF59C6" w:rsidRDefault="00DF59C6" w:rsidP="00DF59C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9C6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</w:tbl>
    <w:p w:rsidR="00DF59C6" w:rsidRPr="00DF59C6" w:rsidRDefault="00DF59C6" w:rsidP="00DF59C6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F59C6" w:rsidRPr="00F37F54" w:rsidRDefault="00F37F54" w:rsidP="00F37F54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7F54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Pr="00F37F54">
        <w:rPr>
          <w:rFonts w:ascii="Times New Roman" w:hAnsi="Times New Roman" w:cs="Times New Roman"/>
          <w:b/>
          <w:sz w:val="24"/>
          <w:szCs w:val="24"/>
        </w:rPr>
        <w:t xml:space="preserve"> KBM</w:t>
      </w:r>
    </w:p>
    <w:p w:rsidR="00F37F54" w:rsidRDefault="00F37F54" w:rsidP="00F37F54">
      <w:pPr>
        <w:pStyle w:val="NoSpacing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</w:t>
      </w:r>
    </w:p>
    <w:p w:rsidR="00F37F54" w:rsidRDefault="00F37F54" w:rsidP="00F37F54">
      <w:pPr>
        <w:pStyle w:val="NoSpacing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Pre-Test yang 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</w:t>
      </w:r>
    </w:p>
    <w:p w:rsidR="00F37F54" w:rsidRDefault="00F37F54" w:rsidP="00F37F54">
      <w:pPr>
        <w:pStyle w:val="NoSpacing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37F54" w:rsidRDefault="00F37F54" w:rsidP="00F37F54">
      <w:pPr>
        <w:pStyle w:val="NoSpacing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KBM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Tanya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7F54" w:rsidRDefault="00F37F54" w:rsidP="00F37F54">
      <w:pPr>
        <w:pStyle w:val="NoSpacing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37F54" w:rsidRDefault="00F37F54" w:rsidP="00F37F54">
      <w:pPr>
        <w:pStyle w:val="NoSpacing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review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</w:p>
    <w:p w:rsidR="00F37F54" w:rsidRDefault="00F37F54" w:rsidP="00F37F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7F54" w:rsidRDefault="00F37F54" w:rsidP="00F37F54">
      <w:pPr>
        <w:pStyle w:val="NoSpacing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penutupan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kegaiatan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 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</w:t>
      </w:r>
    </w:p>
    <w:p w:rsidR="00F37F54" w:rsidRDefault="00F37F54" w:rsidP="00F37F54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37F54" w:rsidRPr="004716B5" w:rsidRDefault="00F37F54" w:rsidP="00F37F54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16B5">
        <w:rPr>
          <w:rFonts w:ascii="Times New Roman" w:hAnsi="Times New Roman" w:cs="Times New Roman"/>
          <w:b/>
          <w:sz w:val="24"/>
          <w:szCs w:val="24"/>
        </w:rPr>
        <w:lastRenderedPageBreak/>
        <w:t>Hasil</w:t>
      </w:r>
      <w:proofErr w:type="spellEnd"/>
      <w:r w:rsidRPr="004716B5">
        <w:rPr>
          <w:rFonts w:ascii="Times New Roman" w:hAnsi="Times New Roman" w:cs="Times New Roman"/>
          <w:b/>
          <w:sz w:val="24"/>
          <w:szCs w:val="24"/>
        </w:rPr>
        <w:t xml:space="preserve"> Pre-Test</w:t>
      </w:r>
    </w:p>
    <w:p w:rsidR="004716B5" w:rsidRDefault="004716B5" w:rsidP="004716B5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2869"/>
        <w:gridCol w:w="1860"/>
        <w:gridCol w:w="1861"/>
        <w:gridCol w:w="1855"/>
      </w:tblGrid>
      <w:tr w:rsidR="00F37F54" w:rsidTr="00F37F54">
        <w:tc>
          <w:tcPr>
            <w:tcW w:w="675" w:type="dxa"/>
            <w:shd w:val="clear" w:color="auto" w:fill="BFBFBF" w:themeFill="background1" w:themeFillShade="BF"/>
          </w:tcPr>
          <w:p w:rsidR="00F37F54" w:rsidRPr="00F37F54" w:rsidRDefault="00F37F54" w:rsidP="00F37F5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F5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69" w:type="dxa"/>
            <w:shd w:val="clear" w:color="auto" w:fill="BFBFBF" w:themeFill="background1" w:themeFillShade="BF"/>
          </w:tcPr>
          <w:p w:rsidR="00F37F54" w:rsidRPr="00F37F54" w:rsidRDefault="00F37F54" w:rsidP="00F37F5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7F54">
              <w:rPr>
                <w:rFonts w:ascii="Times New Roman" w:hAnsi="Times New Roman" w:cs="Times New Roman"/>
                <w:b/>
                <w:sz w:val="24"/>
                <w:szCs w:val="24"/>
              </w:rPr>
              <w:t>Diklat</w:t>
            </w:r>
            <w:proofErr w:type="spellEnd"/>
          </w:p>
        </w:tc>
        <w:tc>
          <w:tcPr>
            <w:tcW w:w="1860" w:type="dxa"/>
            <w:shd w:val="clear" w:color="auto" w:fill="BFBFBF" w:themeFill="background1" w:themeFillShade="BF"/>
          </w:tcPr>
          <w:p w:rsidR="00F37F54" w:rsidRPr="00F37F54" w:rsidRDefault="00F37F54" w:rsidP="00F37F5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7F54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1861" w:type="dxa"/>
            <w:shd w:val="clear" w:color="auto" w:fill="BFBFBF" w:themeFill="background1" w:themeFillShade="BF"/>
          </w:tcPr>
          <w:p w:rsidR="00F37F54" w:rsidRPr="00F37F54" w:rsidRDefault="00F37F54" w:rsidP="00F37F5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7F54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  <w:r w:rsidRPr="00F37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Rata-Rata</w:t>
            </w:r>
          </w:p>
        </w:tc>
        <w:tc>
          <w:tcPr>
            <w:tcW w:w="1855" w:type="dxa"/>
            <w:shd w:val="clear" w:color="auto" w:fill="BFBFBF" w:themeFill="background1" w:themeFillShade="BF"/>
          </w:tcPr>
          <w:p w:rsidR="00F37F54" w:rsidRPr="00F37F54" w:rsidRDefault="00F37F54" w:rsidP="00F37F5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7F54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  <w:proofErr w:type="spellEnd"/>
          </w:p>
        </w:tc>
      </w:tr>
      <w:tr w:rsidR="00F37F54" w:rsidTr="00F37F54">
        <w:tc>
          <w:tcPr>
            <w:tcW w:w="675" w:type="dxa"/>
          </w:tcPr>
          <w:p w:rsidR="00F37F54" w:rsidRDefault="00F37F54" w:rsidP="00F37F5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F37F54" w:rsidRDefault="00F37F54" w:rsidP="00F37F5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PJJ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Beragama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60" w:type="dxa"/>
          </w:tcPr>
          <w:p w:rsidR="00F37F54" w:rsidRDefault="00F37F54" w:rsidP="00F37F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1861" w:type="dxa"/>
          </w:tcPr>
          <w:p w:rsidR="00F37F54" w:rsidRDefault="00F37F54" w:rsidP="00F37F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55" w:type="dxa"/>
          </w:tcPr>
          <w:p w:rsidR="00F37F54" w:rsidRDefault="00F37F54" w:rsidP="00F37F5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F54" w:rsidRDefault="00F37F54" w:rsidP="00F37F54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37F54" w:rsidRPr="004716B5" w:rsidRDefault="00F37F54" w:rsidP="00F37F54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16B5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4716B5">
        <w:rPr>
          <w:rFonts w:ascii="Times New Roman" w:hAnsi="Times New Roman" w:cs="Times New Roman"/>
          <w:b/>
          <w:sz w:val="24"/>
          <w:szCs w:val="24"/>
        </w:rPr>
        <w:t xml:space="preserve"> Post</w:t>
      </w:r>
      <w:r w:rsidRPr="004716B5">
        <w:rPr>
          <w:rFonts w:ascii="Times New Roman" w:hAnsi="Times New Roman" w:cs="Times New Roman"/>
          <w:b/>
          <w:sz w:val="24"/>
          <w:szCs w:val="24"/>
        </w:rPr>
        <w:t>-Test</w:t>
      </w:r>
    </w:p>
    <w:p w:rsidR="004716B5" w:rsidRDefault="004716B5" w:rsidP="004716B5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2869"/>
        <w:gridCol w:w="1860"/>
        <w:gridCol w:w="1861"/>
        <w:gridCol w:w="1855"/>
      </w:tblGrid>
      <w:tr w:rsidR="00F37F54" w:rsidTr="004017A7">
        <w:tc>
          <w:tcPr>
            <w:tcW w:w="675" w:type="dxa"/>
            <w:shd w:val="clear" w:color="auto" w:fill="BFBFBF" w:themeFill="background1" w:themeFillShade="BF"/>
          </w:tcPr>
          <w:p w:rsidR="00F37F54" w:rsidRPr="00F37F54" w:rsidRDefault="00F37F54" w:rsidP="004017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F5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69" w:type="dxa"/>
            <w:shd w:val="clear" w:color="auto" w:fill="BFBFBF" w:themeFill="background1" w:themeFillShade="BF"/>
          </w:tcPr>
          <w:p w:rsidR="00F37F54" w:rsidRPr="00F37F54" w:rsidRDefault="00F37F54" w:rsidP="004017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7F54">
              <w:rPr>
                <w:rFonts w:ascii="Times New Roman" w:hAnsi="Times New Roman" w:cs="Times New Roman"/>
                <w:b/>
                <w:sz w:val="24"/>
                <w:szCs w:val="24"/>
              </w:rPr>
              <w:t>Diklat</w:t>
            </w:r>
            <w:proofErr w:type="spellEnd"/>
          </w:p>
        </w:tc>
        <w:tc>
          <w:tcPr>
            <w:tcW w:w="1860" w:type="dxa"/>
            <w:shd w:val="clear" w:color="auto" w:fill="BFBFBF" w:themeFill="background1" w:themeFillShade="BF"/>
          </w:tcPr>
          <w:p w:rsidR="00F37F54" w:rsidRPr="00F37F54" w:rsidRDefault="00F37F54" w:rsidP="004017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7F54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1861" w:type="dxa"/>
            <w:shd w:val="clear" w:color="auto" w:fill="BFBFBF" w:themeFill="background1" w:themeFillShade="BF"/>
          </w:tcPr>
          <w:p w:rsidR="00F37F54" w:rsidRPr="00F37F54" w:rsidRDefault="00F37F54" w:rsidP="004017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7F54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  <w:r w:rsidRPr="00F37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Rata-Rata</w:t>
            </w:r>
          </w:p>
        </w:tc>
        <w:tc>
          <w:tcPr>
            <w:tcW w:w="1855" w:type="dxa"/>
            <w:shd w:val="clear" w:color="auto" w:fill="BFBFBF" w:themeFill="background1" w:themeFillShade="BF"/>
          </w:tcPr>
          <w:p w:rsidR="00F37F54" w:rsidRPr="00F37F54" w:rsidRDefault="00F37F54" w:rsidP="004017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7F54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  <w:proofErr w:type="spellEnd"/>
          </w:p>
        </w:tc>
      </w:tr>
      <w:tr w:rsidR="00F37F54" w:rsidTr="004017A7">
        <w:tc>
          <w:tcPr>
            <w:tcW w:w="675" w:type="dxa"/>
          </w:tcPr>
          <w:p w:rsidR="00F37F54" w:rsidRDefault="00F37F54" w:rsidP="004017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</w:tcPr>
          <w:p w:rsidR="00F37F54" w:rsidRDefault="00F37F54" w:rsidP="004017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PJJ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Beragama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60" w:type="dxa"/>
          </w:tcPr>
          <w:p w:rsidR="00F37F54" w:rsidRDefault="004716B5" w:rsidP="004017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861" w:type="dxa"/>
          </w:tcPr>
          <w:p w:rsidR="00F37F54" w:rsidRDefault="004716B5" w:rsidP="004716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37F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</w:tcPr>
          <w:p w:rsidR="00F37F54" w:rsidRDefault="00F37F54" w:rsidP="004017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F54" w:rsidRDefault="00F37F54" w:rsidP="00F37F54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716B5" w:rsidRDefault="004716B5" w:rsidP="004716B5">
      <w:pPr>
        <w:pStyle w:val="NoSpacing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16B5">
        <w:rPr>
          <w:rFonts w:ascii="Times New Roman" w:hAnsi="Times New Roman" w:cs="Times New Roman"/>
          <w:b/>
          <w:sz w:val="24"/>
          <w:szCs w:val="24"/>
        </w:rPr>
        <w:t>Penutup</w:t>
      </w:r>
      <w:proofErr w:type="spellEnd"/>
    </w:p>
    <w:p w:rsidR="004716B5" w:rsidRPr="004716B5" w:rsidRDefault="004716B5" w:rsidP="004716B5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16B5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471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6B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4716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16B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716B5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4716B5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4716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16B5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4716B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71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6B5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471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6B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71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6B5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471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6B5">
        <w:rPr>
          <w:rFonts w:ascii="Times New Roman" w:hAnsi="Times New Roman" w:cs="Times New Roman"/>
          <w:sz w:val="24"/>
          <w:szCs w:val="24"/>
        </w:rPr>
        <w:t>diklat</w:t>
      </w:r>
      <w:proofErr w:type="spellEnd"/>
      <w:r w:rsidRPr="00471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6B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71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6B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71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6B5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471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6B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71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6B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71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6B5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4716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716B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71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6B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471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6B5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4716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16B5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471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6B5">
        <w:rPr>
          <w:rFonts w:ascii="Times New Roman" w:hAnsi="Times New Roman" w:cs="Times New Roman"/>
          <w:sz w:val="24"/>
          <w:szCs w:val="24"/>
        </w:rPr>
        <w:t>da</w:t>
      </w:r>
      <w:r w:rsidR="002B727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B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273">
        <w:rPr>
          <w:rFonts w:ascii="Times New Roman" w:hAnsi="Times New Roman" w:cs="Times New Roman"/>
          <w:sz w:val="24"/>
          <w:szCs w:val="24"/>
        </w:rPr>
        <w:t>widyaiswara</w:t>
      </w:r>
      <w:proofErr w:type="spellEnd"/>
      <w:r w:rsidR="002B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27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B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273"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 w:rsidR="002B7273">
        <w:rPr>
          <w:rFonts w:ascii="Times New Roman" w:hAnsi="Times New Roman" w:cs="Times New Roman"/>
          <w:sz w:val="24"/>
          <w:szCs w:val="24"/>
        </w:rPr>
        <w:t>,</w:t>
      </w:r>
    </w:p>
    <w:p w:rsidR="004716B5" w:rsidRPr="004716B5" w:rsidRDefault="004716B5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716B5" w:rsidRPr="004716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3DF5"/>
    <w:multiLevelType w:val="hybridMultilevel"/>
    <w:tmpl w:val="4AC61B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941650F"/>
    <w:multiLevelType w:val="hybridMultilevel"/>
    <w:tmpl w:val="96FA86AE"/>
    <w:lvl w:ilvl="0" w:tplc="8C369A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F4B19"/>
    <w:multiLevelType w:val="hybridMultilevel"/>
    <w:tmpl w:val="8C24A6EA"/>
    <w:lvl w:ilvl="0" w:tplc="8C369A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B496E"/>
    <w:multiLevelType w:val="hybridMultilevel"/>
    <w:tmpl w:val="69E28E22"/>
    <w:lvl w:ilvl="0" w:tplc="8C369A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F4C91"/>
    <w:multiLevelType w:val="hybridMultilevel"/>
    <w:tmpl w:val="99F4C9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961ED"/>
    <w:multiLevelType w:val="hybridMultilevel"/>
    <w:tmpl w:val="2A985CAA"/>
    <w:lvl w:ilvl="0" w:tplc="8C369A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F03D3"/>
    <w:multiLevelType w:val="hybridMultilevel"/>
    <w:tmpl w:val="B3A8AE0A"/>
    <w:lvl w:ilvl="0" w:tplc="8C369A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07F57"/>
    <w:multiLevelType w:val="hybridMultilevel"/>
    <w:tmpl w:val="2DACA8FC"/>
    <w:lvl w:ilvl="0" w:tplc="8C369A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62"/>
    <w:rsid w:val="002B7273"/>
    <w:rsid w:val="004716B5"/>
    <w:rsid w:val="00746562"/>
    <w:rsid w:val="00DF59C6"/>
    <w:rsid w:val="00EF1BAF"/>
    <w:rsid w:val="00F3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562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746562"/>
  </w:style>
  <w:style w:type="table" w:styleId="TableGrid">
    <w:name w:val="Table Grid"/>
    <w:basedOn w:val="TableNormal"/>
    <w:uiPriority w:val="59"/>
    <w:rsid w:val="00DF5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562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746562"/>
  </w:style>
  <w:style w:type="table" w:styleId="TableGrid">
    <w:name w:val="Table Grid"/>
    <w:basedOn w:val="TableNormal"/>
    <w:uiPriority w:val="59"/>
    <w:rsid w:val="00DF5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2021-10-26T02:33:00Z</dcterms:created>
  <dcterms:modified xsi:type="dcterms:W3CDTF">2021-10-26T03:25:00Z</dcterms:modified>
</cp:coreProperties>
</file>